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jc w:val="center"/>
      </w:pPr>
    </w:p>
    <w:p>
      <w:pPr>
        <w:spacing w:before="0" w:after="0"/>
      </w:pPr>
      <w:r>
        <w:rPr>
          <w:rFonts w:ascii="Times New Roman" w:eastAsia="Times New Roman" w:hAnsi="Times New Roman" w:cs="Times New Roman"/>
        </w:rPr>
        <w:t>г. Ханты-Мансийск</w:t>
      </w:r>
      <w:r>
        <w:rPr>
          <w:rFonts w:ascii="Times New Roman" w:eastAsia="Times New Roman" w:hAnsi="Times New Roman" w:cs="Times New Roman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   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 xml:space="preserve"> мая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2024</w:t>
      </w: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</w:rPr>
        <w:t>года</w:t>
      </w:r>
    </w:p>
    <w:p>
      <w:pPr>
        <w:spacing w:before="0" w:after="0"/>
        <w:ind w:firstLine="720"/>
        <w:jc w:val="both"/>
      </w:pP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Мировой судья судебного участка № 1 Ханты-Мансийского судебного района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>Ханты-Мансийского автоно</w:t>
      </w:r>
      <w:r>
        <w:rPr>
          <w:rFonts w:ascii="Times New Roman" w:eastAsia="Times New Roman" w:hAnsi="Times New Roman" w:cs="Times New Roman"/>
        </w:rPr>
        <w:t>много округа – Югры Худяков Андрей Викторович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   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рассмотрев в открытом судебном заседании в помещении мирового судьи судебного участка № 1 Ханты-Мансийского судебного района дело об административном правонарушении № </w:t>
      </w:r>
      <w:r>
        <w:rPr>
          <w:rFonts w:ascii="Times New Roman" w:eastAsia="Times New Roman" w:hAnsi="Times New Roman" w:cs="Times New Roman"/>
          <w:b/>
          <w:bCs/>
        </w:rPr>
        <w:t>5-</w:t>
      </w:r>
      <w:r>
        <w:rPr>
          <w:rFonts w:ascii="Times New Roman" w:eastAsia="Times New Roman" w:hAnsi="Times New Roman" w:cs="Times New Roman"/>
          <w:b/>
          <w:bCs/>
        </w:rPr>
        <w:t>500</w:t>
      </w:r>
      <w:r>
        <w:rPr>
          <w:rFonts w:ascii="Times New Roman" w:eastAsia="Times New Roman" w:hAnsi="Times New Roman" w:cs="Times New Roman"/>
          <w:b/>
          <w:bCs/>
        </w:rPr>
        <w:t>-2801</w:t>
      </w:r>
      <w:r>
        <w:rPr>
          <w:rFonts w:ascii="Times New Roman" w:eastAsia="Times New Roman" w:hAnsi="Times New Roman" w:cs="Times New Roman"/>
          <w:b/>
          <w:bCs/>
        </w:rPr>
        <w:t>/2024</w:t>
      </w:r>
      <w:r>
        <w:rPr>
          <w:rFonts w:ascii="Times New Roman" w:eastAsia="Times New Roman" w:hAnsi="Times New Roman" w:cs="Times New Roman"/>
        </w:rPr>
        <w:t xml:space="preserve">, возбужденное по </w:t>
      </w:r>
      <w:r>
        <w:rPr>
          <w:rFonts w:ascii="Times New Roman" w:eastAsia="Times New Roman" w:hAnsi="Times New Roman" w:cs="Times New Roman"/>
        </w:rPr>
        <w:t>ч.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ст.15.33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КоАП РФ в отношении должностного лица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– </w:t>
      </w:r>
      <w:r>
        <w:rPr>
          <w:rFonts w:ascii="Times New Roman" w:eastAsia="Times New Roman" w:hAnsi="Times New Roman" w:cs="Times New Roman"/>
        </w:rPr>
        <w:t xml:space="preserve">генерального директора ООО «РЕКЛАМНОЕ АГЕНТСТВО «МЕДИАЦЕНТР ЮГРА» </w:t>
      </w:r>
      <w:r>
        <w:rPr>
          <w:rFonts w:ascii="Times New Roman" w:eastAsia="Times New Roman" w:hAnsi="Times New Roman" w:cs="Times New Roman"/>
          <w:b/>
          <w:bCs/>
        </w:rPr>
        <w:t xml:space="preserve">Шевяковой Оксаны </w:t>
      </w:r>
      <w:r>
        <w:rPr>
          <w:rFonts w:ascii="Times New Roman" w:eastAsia="Times New Roman" w:hAnsi="Times New Roman" w:cs="Times New Roman"/>
          <w:b/>
          <w:bCs/>
        </w:rPr>
        <w:t>Геннадийевны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31rplc-8"/>
          <w:rFonts w:ascii="Times New Roman" w:eastAsia="Times New Roman" w:hAnsi="Times New Roman" w:cs="Times New Roman"/>
        </w:rPr>
        <w:t>...</w:t>
      </w:r>
    </w:p>
    <w:p>
      <w:pPr>
        <w:spacing w:before="0" w:after="0"/>
        <w:ind w:firstLine="720"/>
        <w:jc w:val="both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Шевякова О.Г</w:t>
      </w:r>
      <w:r>
        <w:rPr>
          <w:rFonts w:ascii="Times New Roman" w:eastAsia="Times New Roman" w:hAnsi="Times New Roman" w:cs="Times New Roman"/>
        </w:rPr>
        <w:t xml:space="preserve">., являясь </w:t>
      </w:r>
      <w:r>
        <w:rPr>
          <w:rFonts w:ascii="Times New Roman" w:eastAsia="Times New Roman" w:hAnsi="Times New Roman" w:cs="Times New Roman"/>
        </w:rPr>
        <w:t xml:space="preserve">генеральным </w:t>
      </w:r>
      <w:r>
        <w:rPr>
          <w:rFonts w:ascii="Times New Roman" w:eastAsia="Times New Roman" w:hAnsi="Times New Roman" w:cs="Times New Roman"/>
        </w:rPr>
        <w:t>директором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ООО «РЕКЛАМНОЕ АГЕНТСТВО «МЕДИАЦЕНТР ЮГРА»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и исполняя должностные обязанности по адресу: </w:t>
      </w: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ул.</w:t>
      </w:r>
      <w:r>
        <w:rPr>
          <w:rFonts w:ascii="Times New Roman" w:eastAsia="Times New Roman" w:hAnsi="Times New Roman" w:cs="Times New Roman"/>
        </w:rPr>
        <w:t>Гагарина</w:t>
      </w:r>
      <w:r>
        <w:rPr>
          <w:rFonts w:ascii="Times New Roman" w:eastAsia="Times New Roman" w:hAnsi="Times New Roman" w:cs="Times New Roman"/>
        </w:rPr>
        <w:t>, д.4, помещение 7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нарушение </w:t>
      </w:r>
      <w:r>
        <w:rPr>
          <w:rFonts w:ascii="Times New Roman" w:eastAsia="Times New Roman" w:hAnsi="Times New Roman" w:cs="Times New Roman"/>
        </w:rPr>
        <w:t xml:space="preserve">п.1 </w:t>
      </w:r>
      <w:r>
        <w:rPr>
          <w:rFonts w:ascii="Times New Roman" w:eastAsia="Times New Roman" w:hAnsi="Times New Roman" w:cs="Times New Roman"/>
        </w:rPr>
        <w:t xml:space="preserve">ст.24 Федерального закона от 24.07.1998 №125-ФЗ «Об обязательном социальном страховании от несчастных случаев на производстве и профессиональных заболеваний» в срок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до 24 часов 00 минут </w:t>
      </w:r>
      <w:r>
        <w:rPr>
          <w:rFonts w:ascii="Times New Roman" w:eastAsia="Times New Roman" w:hAnsi="Times New Roman" w:cs="Times New Roman"/>
        </w:rPr>
        <w:t>25.04.2024</w:t>
      </w:r>
      <w:r>
        <w:rPr>
          <w:rFonts w:ascii="Times New Roman" w:eastAsia="Times New Roman" w:hAnsi="Times New Roman" w:cs="Times New Roman"/>
        </w:rPr>
        <w:t xml:space="preserve"> не предоставил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сведения о начисленных страховых взносах в составе единой формы ЕФС-1 за </w:t>
      </w:r>
      <w:r>
        <w:rPr>
          <w:rFonts w:ascii="Times New Roman" w:eastAsia="Times New Roman" w:hAnsi="Times New Roman" w:cs="Times New Roman"/>
        </w:rPr>
        <w:t>3 месяца</w:t>
      </w:r>
      <w:r>
        <w:rPr>
          <w:rFonts w:ascii="Times New Roman" w:eastAsia="Times New Roman" w:hAnsi="Times New Roman" w:cs="Times New Roman"/>
        </w:rPr>
        <w:t xml:space="preserve"> (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квартал</w:t>
      </w:r>
      <w:r>
        <w:rPr>
          <w:rFonts w:ascii="Times New Roman" w:eastAsia="Times New Roman" w:hAnsi="Times New Roman" w:cs="Times New Roman"/>
        </w:rPr>
        <w:t xml:space="preserve">)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2024</w:t>
      </w:r>
      <w:r>
        <w:rPr>
          <w:rFonts w:ascii="Times New Roman" w:eastAsia="Times New Roman" w:hAnsi="Times New Roman" w:cs="Times New Roman"/>
        </w:rPr>
        <w:t xml:space="preserve"> года в Отделение Фонда пенсионного и социального страхования РФ по ХМАО-Югре, чем </w:t>
      </w:r>
      <w:r>
        <w:rPr>
          <w:rFonts w:ascii="Times New Roman" w:eastAsia="Times New Roman" w:hAnsi="Times New Roman" w:cs="Times New Roman"/>
        </w:rPr>
        <w:t>26.</w:t>
      </w:r>
      <w:r>
        <w:rPr>
          <w:rFonts w:ascii="Times New Roman" w:eastAsia="Times New Roman" w:hAnsi="Times New Roman" w:cs="Times New Roman"/>
        </w:rPr>
        <w:t>04</w:t>
      </w:r>
      <w:r>
        <w:rPr>
          <w:rFonts w:ascii="Times New Roman" w:eastAsia="Times New Roman" w:hAnsi="Times New Roman" w:cs="Times New Roman"/>
        </w:rPr>
        <w:t>.2024</w:t>
      </w:r>
      <w:r>
        <w:rPr>
          <w:rFonts w:ascii="Times New Roman" w:eastAsia="Times New Roman" w:hAnsi="Times New Roman" w:cs="Times New Roman"/>
        </w:rPr>
        <w:t xml:space="preserve"> в 00 часов 01 минут совершил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правонарушение, предусмотренное ч.2 ст.15.33 КоАП РФ.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 судебное заседание </w:t>
      </w:r>
      <w:r>
        <w:rPr>
          <w:rFonts w:ascii="Times New Roman" w:eastAsia="Times New Roman" w:hAnsi="Times New Roman" w:cs="Times New Roman"/>
        </w:rPr>
        <w:t>Шевякова О.Г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не явил</w:t>
      </w:r>
      <w:r>
        <w:rPr>
          <w:rFonts w:ascii="Times New Roman" w:eastAsia="Times New Roman" w:hAnsi="Times New Roman" w:cs="Times New Roman"/>
        </w:rPr>
        <w:t>ась</w:t>
      </w:r>
      <w:r>
        <w:rPr>
          <w:rFonts w:ascii="Times New Roman" w:eastAsia="Times New Roman" w:hAnsi="Times New Roman" w:cs="Times New Roman"/>
        </w:rPr>
        <w:t>, о месте и време</w:t>
      </w:r>
      <w:r>
        <w:rPr>
          <w:rFonts w:ascii="Times New Roman" w:eastAsia="Times New Roman" w:hAnsi="Times New Roman" w:cs="Times New Roman"/>
        </w:rPr>
        <w:t>ни рассмотрения дела был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надлежаще уведомлен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, ходатайство об отложении рассмотрении дела </w:t>
      </w:r>
      <w:r>
        <w:rPr>
          <w:rFonts w:ascii="Times New Roman" w:eastAsia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поступило</w:t>
      </w:r>
      <w:r>
        <w:rPr>
          <w:rFonts w:ascii="Times New Roman" w:eastAsia="Times New Roman" w:hAnsi="Times New Roman" w:cs="Times New Roman"/>
        </w:rPr>
        <w:t xml:space="preserve">. Уважительная причина </w:t>
      </w:r>
      <w:r>
        <w:rPr>
          <w:rFonts w:ascii="Times New Roman" w:eastAsia="Times New Roman" w:hAnsi="Times New Roman" w:cs="Times New Roman"/>
        </w:rPr>
        <w:t>не явки</w:t>
      </w:r>
      <w:r>
        <w:rPr>
          <w:rFonts w:ascii="Times New Roman" w:eastAsia="Times New Roman" w:hAnsi="Times New Roman" w:cs="Times New Roman"/>
        </w:rPr>
        <w:t xml:space="preserve"> судом не установлена.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соответствии с частью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ст.</w:t>
      </w:r>
      <w:r>
        <w:rPr>
          <w:rFonts w:ascii="Times New Roman" w:eastAsia="Times New Roman" w:hAnsi="Times New Roman" w:cs="Times New Roman"/>
        </w:rPr>
        <w:t xml:space="preserve"> 25.1 КоАП РФ дело может быть рассмотрено в отсутствие лица, в отношении которого ведется производство по делу об административном правонарушении, если имеются данные о надлежащем извещении о месте и времени рассмотрении дела и если от указанного лица не поступило ходатайство об отложении рассмотрения дела либо если такое ходатайство оставлено без удовлетворения.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Указанных обстоятельств судом не установлено, и мировой судья продолжил рассмотрение в отсутствие лица привлекаемого к административной ответственности.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Изучив и проанализировав письменные материалы дела, мировой судья установил следующее.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В соответствии с ч.2 ст.15.33 КоАП РФ нарушение установленных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сроков представления сведений о начисленных страховых взносах в территориальные органы Фонда пенсионного и социального страхования Российской Федерации влечет наложение административного штрафа на должностных лиц в размере от трехсот до пятисот рублей.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Согласно ч.1 ст.24 Федерального закона от 24.07.1998 №125-ФЗ «Об обязательном социальном страховании от несчастных случаев на производстве и профессиональных заболеваний», страхователи в установленном порядке осуществляют учет случаев производственного травматизма и </w:t>
      </w:r>
      <w:r>
        <w:rPr>
          <w:rFonts w:ascii="Times New Roman" w:eastAsia="Times New Roman" w:hAnsi="Times New Roman" w:cs="Times New Roman"/>
        </w:rPr>
        <w:t>профессиональных заболеваний</w:t>
      </w:r>
      <w:r>
        <w:rPr>
          <w:rFonts w:ascii="Times New Roman" w:eastAsia="Times New Roman" w:hAnsi="Times New Roman" w:cs="Times New Roman"/>
        </w:rPr>
        <w:t xml:space="preserve"> застрахованных и связанного с ними обеспечения по страхованию, ведут государственную ежеквартальную статистическую, а также бухгалтерскую отчетность.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Страхователи ежеквартально не позднее 25-го числа месяца, следующего за отчетным периодом, представляют в территориальный орган страховщика по месту их регистрации сведения о начисленных страховых взносах в составе единой формы сведений, предусмотренной статьей 8 Федерального закона от 1 апреля 1996 года №27-ФЗ «Об индивидуальном </w:t>
      </w:r>
      <w:r>
        <w:rPr>
          <w:rFonts w:ascii="Times New Roman" w:eastAsia="Times New Roman" w:hAnsi="Times New Roman" w:cs="Times New Roman"/>
        </w:rPr>
        <w:t>(персонифицированном) учете в системах обязательного пенсионного страхования и обязательного социального страхования».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Виновность </w:t>
      </w:r>
      <w:r>
        <w:rPr>
          <w:rFonts w:ascii="Times New Roman" w:eastAsia="Times New Roman" w:hAnsi="Times New Roman" w:cs="Times New Roman"/>
        </w:rPr>
        <w:t>Шевяковой</w:t>
      </w:r>
      <w:r>
        <w:rPr>
          <w:rFonts w:ascii="Times New Roman" w:eastAsia="Times New Roman" w:hAnsi="Times New Roman" w:cs="Times New Roman"/>
        </w:rPr>
        <w:t xml:space="preserve"> О.Г</w:t>
      </w:r>
      <w:r>
        <w:rPr>
          <w:rFonts w:ascii="Times New Roman" w:eastAsia="Times New Roman" w:hAnsi="Times New Roman" w:cs="Times New Roman"/>
        </w:rPr>
        <w:t xml:space="preserve">. в совершении вышеуказанных действий подтверждается совокупностью, исследованных судом доказательств: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протоколом об админ</w:t>
      </w:r>
      <w:r>
        <w:rPr>
          <w:rFonts w:ascii="Times New Roman" w:eastAsia="Times New Roman" w:hAnsi="Times New Roman" w:cs="Times New Roman"/>
        </w:rPr>
        <w:t xml:space="preserve">истративном правонарушении от </w:t>
      </w:r>
      <w:r>
        <w:rPr>
          <w:rFonts w:ascii="Times New Roman" w:eastAsia="Times New Roman" w:hAnsi="Times New Roman" w:cs="Times New Roman"/>
        </w:rPr>
        <w:t>16.05</w:t>
      </w:r>
      <w:r>
        <w:rPr>
          <w:rFonts w:ascii="Times New Roman" w:eastAsia="Times New Roman" w:hAnsi="Times New Roman" w:cs="Times New Roman"/>
        </w:rPr>
        <w:t>.2024 г.</w:t>
      </w:r>
      <w:r>
        <w:rPr>
          <w:rFonts w:ascii="Times New Roman" w:eastAsia="Times New Roman" w:hAnsi="Times New Roman" w:cs="Times New Roman"/>
        </w:rPr>
        <w:t xml:space="preserve">;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сведениями для ведения индивидуального (персонифицированного)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</w:t>
      </w:r>
      <w:r>
        <w:rPr>
          <w:rFonts w:ascii="Times New Roman" w:eastAsia="Times New Roman" w:hAnsi="Times New Roman" w:cs="Times New Roman"/>
        </w:rPr>
        <w:t>( ЕФС</w:t>
      </w:r>
      <w:r>
        <w:rPr>
          <w:rFonts w:ascii="Times New Roman" w:eastAsia="Times New Roman" w:hAnsi="Times New Roman" w:cs="Times New Roman"/>
        </w:rPr>
        <w:t xml:space="preserve">-1);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выпиской из ЮГРЮЛ от </w:t>
      </w:r>
      <w:r>
        <w:rPr>
          <w:rFonts w:ascii="Times New Roman" w:eastAsia="Times New Roman" w:hAnsi="Times New Roman" w:cs="Times New Roman"/>
        </w:rPr>
        <w:t>16.05</w:t>
      </w:r>
      <w:r>
        <w:rPr>
          <w:rFonts w:ascii="Times New Roman" w:eastAsia="Times New Roman" w:hAnsi="Times New Roman" w:cs="Times New Roman"/>
        </w:rPr>
        <w:t>.2024</w:t>
      </w:r>
      <w:r>
        <w:rPr>
          <w:rFonts w:ascii="Times New Roman" w:eastAsia="Times New Roman" w:hAnsi="Times New Roman" w:cs="Times New Roman"/>
        </w:rPr>
        <w:t xml:space="preserve"> г.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Бездействие </w:t>
      </w:r>
      <w:r>
        <w:rPr>
          <w:rFonts w:ascii="Times New Roman" w:eastAsia="Times New Roman" w:hAnsi="Times New Roman" w:cs="Times New Roman"/>
        </w:rPr>
        <w:t>Шевяковой</w:t>
      </w:r>
      <w:r>
        <w:rPr>
          <w:rFonts w:ascii="Times New Roman" w:eastAsia="Times New Roman" w:hAnsi="Times New Roman" w:cs="Times New Roman"/>
        </w:rPr>
        <w:t xml:space="preserve"> О.Г</w:t>
      </w:r>
      <w:r>
        <w:rPr>
          <w:rFonts w:ascii="Times New Roman" w:eastAsia="Times New Roman" w:hAnsi="Times New Roman" w:cs="Times New Roman"/>
        </w:rPr>
        <w:t>. мировой судья квалифицирует по ч.2 ст.15.33 КоАП РФ - нарушение установленных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сроков представления сведений о начисленных страховых взносах в территориальные органы Фонда пенсионного и социального страхования Российской Федерации.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Смягчающим и отягчающих административную ответственность обстоятельств мировым судьей не установлено.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На основании изложенного, руководствуясь ст. ст. 23.1, 29.5, 29.6, 29.10 КоАП РФ, мировой судья</w:t>
      </w:r>
    </w:p>
    <w:p>
      <w:pPr>
        <w:spacing w:before="0" w:after="0"/>
        <w:ind w:firstLine="708"/>
        <w:jc w:val="both"/>
      </w:pPr>
    </w:p>
    <w:p>
      <w:pPr>
        <w:spacing w:before="0" w:after="0"/>
        <w:ind w:firstLine="708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ПОСТАНОВИЛ:</w:t>
      </w:r>
    </w:p>
    <w:p>
      <w:pPr>
        <w:spacing w:before="0" w:after="0"/>
        <w:ind w:firstLine="708"/>
        <w:jc w:val="both"/>
      </w:pP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Признать должностное лицо - </w:t>
      </w:r>
      <w:r>
        <w:rPr>
          <w:rFonts w:ascii="Times New Roman" w:eastAsia="Times New Roman" w:hAnsi="Times New Roman" w:cs="Times New Roman"/>
        </w:rPr>
        <w:t xml:space="preserve">генерального директора ООО «РЕКЛАМНОЕ АГЕНТСТВО «МЕДИАЦЕНТР ЮГРА» </w:t>
      </w:r>
      <w:r>
        <w:rPr>
          <w:rFonts w:ascii="Times New Roman" w:eastAsia="Times New Roman" w:hAnsi="Times New Roman" w:cs="Times New Roman"/>
          <w:b/>
          <w:bCs/>
        </w:rPr>
        <w:t xml:space="preserve">Шевякову Оксану </w:t>
      </w:r>
      <w:r>
        <w:rPr>
          <w:rFonts w:ascii="Times New Roman" w:eastAsia="Times New Roman" w:hAnsi="Times New Roman" w:cs="Times New Roman"/>
          <w:b/>
          <w:bCs/>
        </w:rPr>
        <w:t>Геннадийевну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виновной</w:t>
      </w:r>
      <w:r>
        <w:rPr>
          <w:rFonts w:ascii="Times New Roman" w:eastAsia="Times New Roman" w:hAnsi="Times New Roman" w:cs="Times New Roman"/>
        </w:rPr>
        <w:t xml:space="preserve"> в совершении административного правонарушения, предусмотренного ч.2 ст.15.33 КоАП РФ, и назначить ему наказание в виде административного штрафа в размере 300 рублей.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В соответствии с требованиями ч.1 ст.32.2 КоАП РФ административный штраф должен быть уплачен лицом, привлеченным к административной ответственности в полном объеме,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федеральным законодательством.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Постановление может быть обжаловано в Ханты-Мансийский районный суд </w:t>
      </w:r>
      <w:r>
        <w:rPr>
          <w:rFonts w:ascii="Times New Roman" w:eastAsia="Times New Roman" w:hAnsi="Times New Roman" w:cs="Times New Roman"/>
        </w:rPr>
        <w:t>через мирового судью</w:t>
      </w:r>
      <w:r>
        <w:rPr>
          <w:rFonts w:ascii="Times New Roman" w:eastAsia="Times New Roman" w:hAnsi="Times New Roman" w:cs="Times New Roman"/>
        </w:rPr>
        <w:t xml:space="preserve"> в течение 10 суток со дня получения копии постановления.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Получатель: УФК по Ханты-Мансийскому автономному округу-Югре (ОСФР по ХМАО-Югре, л/с 04874Ф87010) Банк получателя: РКЦ Ханты-Мансийск//УФК по Ханты-Мансийскому автономному округу – Югре </w:t>
      </w:r>
      <w:r>
        <w:rPr>
          <w:rFonts w:ascii="Times New Roman" w:eastAsia="Times New Roman" w:hAnsi="Times New Roman" w:cs="Times New Roman"/>
        </w:rPr>
        <w:t>г.Ханты-Мансийск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ИНН получателя: 8601002078 КПП получателя: 860101001 ОКТМО 71871000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БИК ТОФК-007162163 КБК 79711601230060003140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Счет получателя платежа (номер казначейского счета) 03100643000000018700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Кор/счет 40102810245370000007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УИН 7978600</w:t>
      </w:r>
      <w:r>
        <w:rPr>
          <w:rFonts w:ascii="Times New Roman" w:eastAsia="Times New Roman" w:hAnsi="Times New Roman" w:cs="Times New Roman"/>
        </w:rPr>
        <w:t>1605240132407</w:t>
      </w:r>
    </w:p>
    <w:p>
      <w:pPr>
        <w:spacing w:before="0" w:after="0"/>
        <w:ind w:firstLine="708"/>
        <w:jc w:val="both"/>
      </w:pPr>
    </w:p>
    <w:p>
      <w:pPr>
        <w:spacing w:before="0" w:after="0"/>
        <w:ind w:firstLine="708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Мировой судья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               </w:t>
      </w:r>
      <w:r>
        <w:rPr>
          <w:rFonts w:ascii="Times New Roman" w:eastAsia="Times New Roman" w:hAnsi="Times New Roman" w:cs="Times New Roman"/>
        </w:rPr>
        <w:t>А.В. Худяков</w:t>
      </w:r>
    </w:p>
    <w:p>
      <w:pPr>
        <w:spacing w:before="0" w:after="0"/>
        <w:ind w:firstLine="708"/>
        <w:jc w:val="both"/>
      </w:pPr>
      <w:r>
        <w:rPr>
          <w:rStyle w:val="cat-UserDefinedgrp-32rplc-40"/>
          <w:rFonts w:ascii="Times New Roman" w:eastAsia="Times New Roman" w:hAnsi="Times New Roman" w:cs="Times New Roman"/>
        </w:rPr>
        <w:t>...</w:t>
      </w:r>
    </w:p>
    <w:p>
      <w:pPr>
        <w:spacing w:before="0"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1rplc-8">
    <w:name w:val="cat-UserDefined grp-31 rplc-8"/>
    <w:basedOn w:val="DefaultParagraphFont"/>
  </w:style>
  <w:style w:type="character" w:customStyle="1" w:styleId="cat-UserDefinedgrp-32rplc-40">
    <w:name w:val="cat-UserDefined grp-32 rplc-40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